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A6" w:rsidRPr="00A120A6" w:rsidRDefault="00A120A6" w:rsidP="00A120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48"/>
          <w:lang w:eastAsia="ru-RU"/>
        </w:rPr>
      </w:pPr>
      <w:r w:rsidRPr="00A120A6">
        <w:rPr>
          <w:rFonts w:ascii="Times New Roman" w:eastAsia="Times New Roman" w:hAnsi="Times New Roman" w:cs="Times New Roman"/>
          <w:b/>
          <w:bCs/>
          <w:kern w:val="36"/>
          <w:sz w:val="18"/>
          <w:szCs w:val="48"/>
          <w:lang w:eastAsia="ru-RU"/>
        </w:rPr>
        <w:t>Министерство здравоохранения Республики Беларусь</w:t>
      </w:r>
    </w:p>
    <w:p w:rsidR="00A120A6" w:rsidRPr="00A120A6" w:rsidRDefault="00A120A6" w:rsidP="00A120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48"/>
          <w:lang w:eastAsia="ru-RU"/>
        </w:rPr>
      </w:pPr>
      <w:r w:rsidRPr="00A120A6">
        <w:rPr>
          <w:rFonts w:ascii="Times New Roman" w:eastAsia="Times New Roman" w:hAnsi="Times New Roman" w:cs="Times New Roman"/>
          <w:b/>
          <w:bCs/>
          <w:kern w:val="36"/>
          <w:sz w:val="18"/>
          <w:szCs w:val="48"/>
          <w:lang w:eastAsia="ru-RU"/>
        </w:rPr>
        <w:t>Дзержинский районный центр гигиены и эпидемиологии</w:t>
      </w:r>
    </w:p>
    <w:p w:rsidR="00FF12C5" w:rsidRPr="00A120A6" w:rsidRDefault="00FF12C5" w:rsidP="00FF12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A120A6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Гепатит</w:t>
      </w:r>
      <w:proofErr w:type="gramStart"/>
      <w:r w:rsidRPr="00A120A6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А</w:t>
      </w:r>
      <w:proofErr w:type="gramEnd"/>
      <w:r w:rsidRPr="00A120A6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: эпидемиология и профилактика</w:t>
      </w:r>
    </w:p>
    <w:p w:rsidR="00FF12C5" w:rsidRPr="00A120A6" w:rsidRDefault="00BA497D" w:rsidP="00FF1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20A6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24130</wp:posOffset>
            </wp:positionV>
            <wp:extent cx="1905000" cy="1320165"/>
            <wp:effectExtent l="19050" t="0" r="0" b="0"/>
            <wp:wrapSquare wrapText="bothSides"/>
            <wp:docPr id="1" name="Рисунок 1" descr="C:\Users\RCGE_MAIN\Download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GE_MAIN\Download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2C5" w:rsidRPr="00A120A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Гепатит</w:t>
      </w:r>
      <w:proofErr w:type="gramStart"/>
      <w:r w:rsidR="00FF12C5" w:rsidRPr="00A120A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А</w:t>
      </w:r>
      <w:proofErr w:type="gramEnd"/>
      <w:r w:rsidR="00FF12C5" w:rsidRPr="00A120A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(болезнь Боткина, желтуха) – </w:t>
      </w:r>
      <w:r w:rsidR="00FF12C5" w:rsidRPr="00A120A6">
        <w:rPr>
          <w:rFonts w:ascii="Times New Roman" w:eastAsia="Times New Roman" w:hAnsi="Times New Roman" w:cs="Times New Roman"/>
          <w:szCs w:val="24"/>
          <w:lang w:eastAsia="ru-RU"/>
        </w:rPr>
        <w:t xml:space="preserve">острое воспалительное заболевание печени, вызываемое </w:t>
      </w:r>
      <w:r w:rsidR="00FF12C5" w:rsidRPr="00A120A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вирусом гепатита А</w:t>
      </w:r>
    </w:p>
    <w:p w:rsidR="00664EEE" w:rsidRPr="00A120A6" w:rsidRDefault="00FF12C5" w:rsidP="00991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20A6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t>Источником инфекции</w:t>
      </w:r>
      <w:r w:rsidRPr="00A120A6">
        <w:rPr>
          <w:rFonts w:ascii="Times New Roman" w:eastAsia="Times New Roman" w:hAnsi="Times New Roman" w:cs="Times New Roman"/>
          <w:szCs w:val="24"/>
          <w:lang w:eastAsia="ru-RU"/>
        </w:rPr>
        <w:t xml:space="preserve"> является человек. </w:t>
      </w:r>
    </w:p>
    <w:p w:rsidR="00FF12C5" w:rsidRPr="00A120A6" w:rsidRDefault="00FF12C5" w:rsidP="00FF1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20A6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t>Инкубационный период</w:t>
      </w:r>
      <w:r w:rsidRPr="00A120A6">
        <w:rPr>
          <w:rFonts w:ascii="Times New Roman" w:eastAsia="Times New Roman" w:hAnsi="Times New Roman" w:cs="Times New Roman"/>
          <w:szCs w:val="24"/>
          <w:lang w:eastAsia="ru-RU"/>
        </w:rPr>
        <w:t xml:space="preserve"> (период времени от заражения вирусом до проявления первых клинических симптомов заболевания) варьирует от 7 до 50 дней (в среднем – около 35 дней)</w:t>
      </w:r>
    </w:p>
    <w:p w:rsidR="008C238C" w:rsidRPr="00A120A6" w:rsidRDefault="00D60209" w:rsidP="00D60209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20A6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t>Симптомы</w:t>
      </w:r>
      <w:r w:rsidR="008C238C" w:rsidRPr="00A120A6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t xml:space="preserve"> </w:t>
      </w:r>
    </w:p>
    <w:p w:rsidR="008C238C" w:rsidRPr="00A120A6" w:rsidRDefault="00D60209" w:rsidP="00D60209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20A6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В </w:t>
      </w:r>
      <w:proofErr w:type="spellStart"/>
      <w:r w:rsidRPr="00A120A6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преджелтушном</w:t>
      </w:r>
      <w:proofErr w:type="spellEnd"/>
      <w:r w:rsidRPr="00A120A6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периоде</w:t>
      </w:r>
      <w:r w:rsidRPr="00A120A6">
        <w:rPr>
          <w:rFonts w:ascii="Times New Roman" w:eastAsia="Times New Roman" w:hAnsi="Times New Roman" w:cs="Times New Roman"/>
          <w:szCs w:val="24"/>
          <w:lang w:eastAsia="ru-RU"/>
        </w:rPr>
        <w:t xml:space="preserve"> отмечается</w:t>
      </w:r>
      <w:r w:rsidR="008C238C" w:rsidRPr="00A120A6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8C238C" w:rsidRPr="00A120A6" w:rsidRDefault="00A120A6" w:rsidP="008C238C">
      <w:pPr>
        <w:pStyle w:val="a9"/>
        <w:numPr>
          <w:ilvl w:val="0"/>
          <w:numId w:val="6"/>
        </w:numPr>
        <w:jc w:val="both"/>
        <w:rPr>
          <w:sz w:val="20"/>
        </w:rPr>
      </w:pPr>
      <w:r w:rsidRPr="00A120A6">
        <w:rPr>
          <w:rFonts w:ascii="Times New Roman" w:eastAsia="Times New Roman" w:hAnsi="Times New Roman" w:cs="Times New Roman"/>
          <w:noProof/>
          <w:szCs w:val="24"/>
          <w:u w:val="single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83185</wp:posOffset>
            </wp:positionV>
            <wp:extent cx="1876425" cy="1333500"/>
            <wp:effectExtent l="19050" t="0" r="9525" b="0"/>
            <wp:wrapTight wrapText="bothSides">
              <wp:wrapPolygon edited="0">
                <wp:start x="-219" y="0"/>
                <wp:lineTo x="-219" y="21291"/>
                <wp:lineTo x="21710" y="21291"/>
                <wp:lineTo x="21710" y="0"/>
                <wp:lineTo x="-219" y="0"/>
              </wp:wrapPolygon>
            </wp:wrapTight>
            <wp:docPr id="3" name="Рисунок 2" descr="C:\Users\RCGE_MA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CGE_MA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209" w:rsidRPr="00A120A6">
        <w:rPr>
          <w:rFonts w:ascii="Times New Roman" w:eastAsia="Times New Roman" w:hAnsi="Times New Roman" w:cs="Times New Roman"/>
          <w:szCs w:val="24"/>
          <w:u w:val="single"/>
          <w:lang w:eastAsia="ru-RU"/>
        </w:rPr>
        <w:t>повышение температуры тела до 39</w:t>
      </w:r>
      <w:proofErr w:type="gramStart"/>
      <w:r w:rsidR="00D60209" w:rsidRPr="00A120A6">
        <w:rPr>
          <w:rFonts w:ascii="Times New Roman" w:eastAsia="Times New Roman" w:hAnsi="Times New Roman" w:cs="Times New Roman"/>
          <w:szCs w:val="24"/>
          <w:u w:val="single"/>
          <w:lang w:eastAsia="ru-RU"/>
        </w:rPr>
        <w:t>°С</w:t>
      </w:r>
      <w:proofErr w:type="gramEnd"/>
      <w:r w:rsidR="00D60209" w:rsidRPr="00A120A6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</w:p>
    <w:p w:rsidR="008C238C" w:rsidRPr="00A120A6" w:rsidRDefault="00D60209" w:rsidP="008C238C">
      <w:pPr>
        <w:pStyle w:val="a9"/>
        <w:numPr>
          <w:ilvl w:val="0"/>
          <w:numId w:val="6"/>
        </w:numPr>
        <w:jc w:val="both"/>
        <w:rPr>
          <w:sz w:val="20"/>
          <w:u w:val="single"/>
        </w:rPr>
      </w:pPr>
      <w:r w:rsidRPr="00A120A6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появляются симптомы интоксикации (головная боль, головокружение, слабость, ломота в мышцах, костях, суставах) </w:t>
      </w:r>
    </w:p>
    <w:p w:rsidR="008C238C" w:rsidRPr="00A120A6" w:rsidRDefault="00D60209" w:rsidP="008C238C">
      <w:pPr>
        <w:pStyle w:val="a9"/>
        <w:numPr>
          <w:ilvl w:val="0"/>
          <w:numId w:val="6"/>
        </w:numPr>
        <w:jc w:val="both"/>
        <w:rPr>
          <w:sz w:val="20"/>
          <w:u w:val="single"/>
        </w:rPr>
      </w:pPr>
      <w:r w:rsidRPr="00A120A6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диспепсический синдром (снижение аппетита, тошнота, горечь во рту, тяжесть в эпигастральной области и правом подреберье, задержка или послабление стула). </w:t>
      </w:r>
    </w:p>
    <w:p w:rsidR="00D60209" w:rsidRPr="00A120A6" w:rsidRDefault="008C238C" w:rsidP="008C238C">
      <w:pPr>
        <w:pStyle w:val="a9"/>
        <w:numPr>
          <w:ilvl w:val="0"/>
          <w:numId w:val="6"/>
        </w:numPr>
        <w:jc w:val="both"/>
        <w:rPr>
          <w:sz w:val="20"/>
        </w:rPr>
      </w:pPr>
      <w:proofErr w:type="gramStart"/>
      <w:r w:rsidRPr="00A120A6">
        <w:rPr>
          <w:rFonts w:ascii="Times New Roman" w:eastAsia="Times New Roman" w:hAnsi="Times New Roman" w:cs="Times New Roman"/>
          <w:szCs w:val="24"/>
          <w:lang w:eastAsia="ru-RU"/>
        </w:rPr>
        <w:t>в</w:t>
      </w:r>
      <w:r w:rsidR="00D60209" w:rsidRPr="00A120A6">
        <w:rPr>
          <w:rFonts w:ascii="Times New Roman" w:eastAsia="Times New Roman" w:hAnsi="Times New Roman" w:cs="Times New Roman"/>
          <w:szCs w:val="24"/>
          <w:lang w:eastAsia="ru-RU"/>
        </w:rPr>
        <w:t xml:space="preserve"> конце </w:t>
      </w:r>
      <w:proofErr w:type="spellStart"/>
      <w:r w:rsidR="00D60209" w:rsidRPr="00A120A6">
        <w:rPr>
          <w:rFonts w:ascii="Times New Roman" w:eastAsia="Times New Roman" w:hAnsi="Times New Roman" w:cs="Times New Roman"/>
          <w:szCs w:val="24"/>
          <w:lang w:eastAsia="ru-RU"/>
        </w:rPr>
        <w:t>преджелтушного</w:t>
      </w:r>
      <w:proofErr w:type="spellEnd"/>
      <w:r w:rsidR="00D60209" w:rsidRPr="00A120A6">
        <w:rPr>
          <w:rFonts w:ascii="Times New Roman" w:eastAsia="Times New Roman" w:hAnsi="Times New Roman" w:cs="Times New Roman"/>
          <w:szCs w:val="24"/>
          <w:lang w:eastAsia="ru-RU"/>
        </w:rPr>
        <w:t xml:space="preserve"> периода моча становится темно-желтой, а стул – осветленным. </w:t>
      </w:r>
      <w:proofErr w:type="gramEnd"/>
    </w:p>
    <w:p w:rsidR="00FF12C5" w:rsidRPr="00A120A6" w:rsidRDefault="00FF12C5" w:rsidP="00FF1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20A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Профилактика гепатита</w:t>
      </w:r>
      <w:proofErr w:type="gramStart"/>
      <w:r w:rsidRPr="00A120A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А</w:t>
      </w:r>
      <w:proofErr w:type="gramEnd"/>
    </w:p>
    <w:p w:rsidR="00FF12C5" w:rsidRPr="00A120A6" w:rsidRDefault="00FF12C5" w:rsidP="00FF1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20A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Неспецифическая индивидуальная профилактика гепатита</w:t>
      </w:r>
      <w:proofErr w:type="gramStart"/>
      <w:r w:rsidRPr="00A120A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А</w:t>
      </w:r>
      <w:proofErr w:type="gramEnd"/>
      <w:r w:rsidRPr="00A120A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заключается в первую очередь в СОБЛЮДЕНИИ ПРАВИЛ ЛИЧНОЙ ГИГИЕНЫ.</w:t>
      </w:r>
    </w:p>
    <w:p w:rsidR="00FF12C5" w:rsidRPr="00A120A6" w:rsidRDefault="00FF12C5" w:rsidP="001A3DD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20A6">
        <w:rPr>
          <w:rFonts w:ascii="Times New Roman" w:eastAsia="Times New Roman" w:hAnsi="Times New Roman" w:cs="Times New Roman"/>
          <w:szCs w:val="24"/>
          <w:lang w:eastAsia="ru-RU"/>
        </w:rPr>
        <w:t>Чтобы предотвратить заражение вирусом гепатита А:</w:t>
      </w:r>
    </w:p>
    <w:p w:rsidR="00FF12C5" w:rsidRPr="00A120A6" w:rsidRDefault="00A17F61" w:rsidP="001A3D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20A6">
        <w:rPr>
          <w:rFonts w:ascii="Times New Roman" w:eastAsia="Times New Roman" w:hAnsi="Times New Roman" w:cs="Times New Roman"/>
          <w:szCs w:val="24"/>
          <w:lang w:eastAsia="ru-RU"/>
        </w:rPr>
        <w:t>регулярно</w:t>
      </w:r>
      <w:r w:rsidR="00FF12C5" w:rsidRPr="00A120A6">
        <w:rPr>
          <w:rFonts w:ascii="Times New Roman" w:eastAsia="Times New Roman" w:hAnsi="Times New Roman" w:cs="Times New Roman"/>
          <w:szCs w:val="24"/>
          <w:lang w:eastAsia="ru-RU"/>
        </w:rPr>
        <w:t xml:space="preserve"> мойте руки с мылом;</w:t>
      </w:r>
    </w:p>
    <w:p w:rsidR="00FF12C5" w:rsidRPr="00A120A6" w:rsidRDefault="00FF12C5" w:rsidP="001A3D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20A6">
        <w:rPr>
          <w:rFonts w:ascii="Times New Roman" w:eastAsia="Times New Roman" w:hAnsi="Times New Roman" w:cs="Times New Roman"/>
          <w:szCs w:val="24"/>
          <w:lang w:eastAsia="ru-RU"/>
        </w:rPr>
        <w:t xml:space="preserve">используйте для обработки рук </w:t>
      </w:r>
      <w:proofErr w:type="spellStart"/>
      <w:r w:rsidRPr="00A120A6">
        <w:rPr>
          <w:rFonts w:ascii="Times New Roman" w:eastAsia="Times New Roman" w:hAnsi="Times New Roman" w:cs="Times New Roman"/>
          <w:szCs w:val="24"/>
          <w:lang w:eastAsia="ru-RU"/>
        </w:rPr>
        <w:t>санитайзеры</w:t>
      </w:r>
      <w:proofErr w:type="spellEnd"/>
      <w:r w:rsidRPr="00A120A6">
        <w:rPr>
          <w:rFonts w:ascii="Times New Roman" w:eastAsia="Times New Roman" w:hAnsi="Times New Roman" w:cs="Times New Roman"/>
          <w:szCs w:val="24"/>
          <w:lang w:eastAsia="ru-RU"/>
        </w:rPr>
        <w:t xml:space="preserve"> (антисептики);</w:t>
      </w:r>
    </w:p>
    <w:p w:rsidR="00FF12C5" w:rsidRPr="00A120A6" w:rsidRDefault="00FF12C5" w:rsidP="00FF12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20A6">
        <w:rPr>
          <w:rFonts w:ascii="Times New Roman" w:eastAsia="Times New Roman" w:hAnsi="Times New Roman" w:cs="Times New Roman"/>
          <w:szCs w:val="24"/>
          <w:lang w:eastAsia="ru-RU"/>
        </w:rPr>
        <w:t>следите за личной гигиеной детей;</w:t>
      </w:r>
    </w:p>
    <w:p w:rsidR="00FF12C5" w:rsidRPr="00A120A6" w:rsidRDefault="00FF12C5" w:rsidP="00FF12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20A6">
        <w:rPr>
          <w:rFonts w:ascii="Times New Roman" w:eastAsia="Times New Roman" w:hAnsi="Times New Roman" w:cs="Times New Roman"/>
          <w:szCs w:val="24"/>
          <w:lang w:eastAsia="ru-RU"/>
        </w:rPr>
        <w:t>употребляйте для питья только бутилированную или кипяченую воду;</w:t>
      </w:r>
    </w:p>
    <w:p w:rsidR="00FF12C5" w:rsidRPr="00A120A6" w:rsidRDefault="00FF12C5" w:rsidP="00FF12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20A6">
        <w:rPr>
          <w:rFonts w:ascii="Times New Roman" w:eastAsia="Times New Roman" w:hAnsi="Times New Roman" w:cs="Times New Roman"/>
          <w:szCs w:val="24"/>
          <w:lang w:eastAsia="ru-RU"/>
        </w:rPr>
        <w:t>перед употреблением в пищу, приготовлением блюд всегда тщательно мойте фрукты (в том числе в кожуре), ягоды (в том числе арбузы), овощи, зелень;</w:t>
      </w:r>
    </w:p>
    <w:p w:rsidR="00FF12C5" w:rsidRPr="00A120A6" w:rsidRDefault="00FF12C5" w:rsidP="00FF12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20A6">
        <w:rPr>
          <w:rFonts w:ascii="Times New Roman" w:eastAsia="Times New Roman" w:hAnsi="Times New Roman" w:cs="Times New Roman"/>
          <w:szCs w:val="24"/>
          <w:lang w:eastAsia="ru-RU"/>
        </w:rPr>
        <w:t>не используйте для мытья пищевых продуктов водоемы;</w:t>
      </w:r>
    </w:p>
    <w:p w:rsidR="00FF12C5" w:rsidRPr="00A120A6" w:rsidRDefault="00FF12C5" w:rsidP="00FF12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20A6">
        <w:rPr>
          <w:rFonts w:ascii="Times New Roman" w:eastAsia="Times New Roman" w:hAnsi="Times New Roman" w:cs="Times New Roman"/>
          <w:szCs w:val="24"/>
          <w:lang w:eastAsia="ru-RU"/>
        </w:rPr>
        <w:t>соблюдайте температурный режим и время приготовления пищи;</w:t>
      </w:r>
    </w:p>
    <w:p w:rsidR="00FF12C5" w:rsidRPr="00A120A6" w:rsidRDefault="00FF12C5" w:rsidP="00FF12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20A6">
        <w:rPr>
          <w:rFonts w:ascii="Times New Roman" w:eastAsia="Times New Roman" w:hAnsi="Times New Roman" w:cs="Times New Roman"/>
          <w:szCs w:val="24"/>
          <w:lang w:eastAsia="ru-RU"/>
        </w:rPr>
        <w:t>регулярно проводите уборку с применением дезинфицирующих средств санузлов, кухонь;</w:t>
      </w:r>
    </w:p>
    <w:p w:rsidR="00FF12C5" w:rsidRPr="00A120A6" w:rsidRDefault="00FF12C5" w:rsidP="00FF12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20A6">
        <w:rPr>
          <w:rFonts w:ascii="Times New Roman" w:eastAsia="Times New Roman" w:hAnsi="Times New Roman" w:cs="Times New Roman"/>
          <w:szCs w:val="24"/>
          <w:lang w:eastAsia="ru-RU"/>
        </w:rPr>
        <w:t>не заглатывайте воду во время купания;</w:t>
      </w:r>
    </w:p>
    <w:p w:rsidR="00FF12C5" w:rsidRPr="00A120A6" w:rsidRDefault="00FF12C5" w:rsidP="00FF12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20A6">
        <w:rPr>
          <w:rFonts w:ascii="Times New Roman" w:eastAsia="Times New Roman" w:hAnsi="Times New Roman" w:cs="Times New Roman"/>
          <w:szCs w:val="24"/>
          <w:lang w:eastAsia="ru-RU"/>
        </w:rPr>
        <w:t>не покупайте нарезные фрукты и овощи, в том числе бахчевые культуры.</w:t>
      </w:r>
    </w:p>
    <w:p w:rsidR="00FF12C5" w:rsidRPr="00A120A6" w:rsidRDefault="00A120A6" w:rsidP="001A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515620</wp:posOffset>
            </wp:positionV>
            <wp:extent cx="1485900" cy="990600"/>
            <wp:effectExtent l="19050" t="0" r="0" b="0"/>
            <wp:wrapTight wrapText="bothSides">
              <wp:wrapPolygon edited="0">
                <wp:start x="-277" y="0"/>
                <wp:lineTo x="-277" y="21185"/>
                <wp:lineTo x="21600" y="21185"/>
                <wp:lineTo x="21600" y="0"/>
                <wp:lineTo x="-277" y="0"/>
              </wp:wrapPolygon>
            </wp:wrapTight>
            <wp:docPr id="4" name="Рисунок 3" descr="C:\Users\RCGE_MAIN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CGE_MAIN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2C5" w:rsidRPr="00A120A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Наиболее эффективным способом защиты от заболевания вирусным гепатитом</w:t>
      </w:r>
      <w:proofErr w:type="gramStart"/>
      <w:r w:rsidR="00FF12C5" w:rsidRPr="00A120A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А</w:t>
      </w:r>
      <w:proofErr w:type="gramEnd"/>
      <w:r w:rsidR="00FF12C5" w:rsidRPr="00A120A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является специфическая профилактика – ВАКЦИНАЦИЯ.</w:t>
      </w:r>
      <w:r w:rsidRPr="00A120A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B0D75" w:rsidRPr="00A120A6" w:rsidRDefault="00EB0D75" w:rsidP="00991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EB0D75" w:rsidRPr="00A120A6" w:rsidSect="00991E7D">
      <w:pgSz w:w="11906" w:h="16838"/>
      <w:pgMar w:top="1440" w:right="1080" w:bottom="1440" w:left="108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6ED"/>
    <w:multiLevelType w:val="multilevel"/>
    <w:tmpl w:val="4E98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80993"/>
    <w:multiLevelType w:val="multilevel"/>
    <w:tmpl w:val="F146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11386"/>
    <w:multiLevelType w:val="multilevel"/>
    <w:tmpl w:val="3AF8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C6600"/>
    <w:multiLevelType w:val="multilevel"/>
    <w:tmpl w:val="CBEE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519C4"/>
    <w:multiLevelType w:val="multilevel"/>
    <w:tmpl w:val="4888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CC77C4"/>
    <w:multiLevelType w:val="hybridMultilevel"/>
    <w:tmpl w:val="010C98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2C5"/>
    <w:rsid w:val="000C7108"/>
    <w:rsid w:val="00134F60"/>
    <w:rsid w:val="00146BDD"/>
    <w:rsid w:val="001A3DD5"/>
    <w:rsid w:val="001E36DE"/>
    <w:rsid w:val="00337A6C"/>
    <w:rsid w:val="0052697C"/>
    <w:rsid w:val="00664EEE"/>
    <w:rsid w:val="00685A4F"/>
    <w:rsid w:val="00842938"/>
    <w:rsid w:val="008C238C"/>
    <w:rsid w:val="0090764B"/>
    <w:rsid w:val="00991E7D"/>
    <w:rsid w:val="00A120A6"/>
    <w:rsid w:val="00A17F61"/>
    <w:rsid w:val="00BA497D"/>
    <w:rsid w:val="00C76773"/>
    <w:rsid w:val="00CB29D3"/>
    <w:rsid w:val="00CC103C"/>
    <w:rsid w:val="00D60209"/>
    <w:rsid w:val="00E34FA4"/>
    <w:rsid w:val="00EB0D75"/>
    <w:rsid w:val="00EC2927"/>
    <w:rsid w:val="00EF4A14"/>
    <w:rsid w:val="00F227BA"/>
    <w:rsid w:val="00F7266E"/>
    <w:rsid w:val="00FE5EE8"/>
    <w:rsid w:val="00FF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A4"/>
  </w:style>
  <w:style w:type="paragraph" w:styleId="1">
    <w:name w:val="heading 1"/>
    <w:basedOn w:val="a"/>
    <w:link w:val="10"/>
    <w:uiPriority w:val="9"/>
    <w:qFormat/>
    <w:rsid w:val="00FF1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7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2C5"/>
    <w:rPr>
      <w:b/>
      <w:bCs/>
    </w:rPr>
  </w:style>
  <w:style w:type="character" w:styleId="a5">
    <w:name w:val="Emphasis"/>
    <w:basedOn w:val="a0"/>
    <w:uiPriority w:val="20"/>
    <w:qFormat/>
    <w:rsid w:val="00FF12C5"/>
    <w:rPr>
      <w:i/>
      <w:iCs/>
    </w:rPr>
  </w:style>
  <w:style w:type="table" w:styleId="a6">
    <w:name w:val="Table Grid"/>
    <w:basedOn w:val="a1"/>
    <w:uiPriority w:val="39"/>
    <w:rsid w:val="00526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767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A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97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2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Д.А.</dc:creator>
  <cp:keywords/>
  <dc:description/>
  <cp:lastModifiedBy>RCGE_MAIN</cp:lastModifiedBy>
  <cp:revision>15</cp:revision>
  <cp:lastPrinted>2024-02-12T06:50:00Z</cp:lastPrinted>
  <dcterms:created xsi:type="dcterms:W3CDTF">2024-02-08T08:46:00Z</dcterms:created>
  <dcterms:modified xsi:type="dcterms:W3CDTF">2024-02-12T12:01:00Z</dcterms:modified>
</cp:coreProperties>
</file>